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B20" w:rsidRDefault="00331B20" w:rsidP="0019753B">
      <w:pPr>
        <w:spacing w:after="0" w:line="240" w:lineRule="auto"/>
        <w:jc w:val="right"/>
        <w:rPr>
          <w:b/>
        </w:rPr>
      </w:pPr>
      <w:r>
        <w:rPr>
          <w:rFonts w:ascii="Calibri" w:hAnsi="Calibri"/>
          <w:noProof/>
        </w:rPr>
        <w:drawing>
          <wp:inline distT="0" distB="0" distL="0" distR="0">
            <wp:extent cx="1371600" cy="361315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36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1B20" w:rsidRDefault="00331B20" w:rsidP="0019753B">
      <w:pPr>
        <w:pStyle w:val="Title"/>
        <w:jc w:val="left"/>
      </w:pPr>
    </w:p>
    <w:p w:rsidR="00984EF7" w:rsidRDefault="00984EF7" w:rsidP="0019753B">
      <w:pPr>
        <w:pStyle w:val="Title"/>
        <w:jc w:val="left"/>
        <w:rPr>
          <w:sz w:val="44"/>
          <w:szCs w:val="44"/>
        </w:rPr>
      </w:pPr>
    </w:p>
    <w:p w:rsidR="00331B20" w:rsidRPr="0096451C" w:rsidRDefault="00565C9E" w:rsidP="0019753B">
      <w:pPr>
        <w:pStyle w:val="Title"/>
        <w:jc w:val="left"/>
        <w:rPr>
          <w:sz w:val="44"/>
          <w:szCs w:val="44"/>
        </w:rPr>
      </w:pPr>
      <w:r>
        <w:rPr>
          <w:sz w:val="44"/>
          <w:szCs w:val="44"/>
        </w:rPr>
        <w:t>Annual Assessment</w:t>
      </w:r>
    </w:p>
    <w:p w:rsidR="004808C0" w:rsidRDefault="004808C0" w:rsidP="0019753B">
      <w:pPr>
        <w:pStyle w:val="PlainText"/>
        <w:rPr>
          <w:sz w:val="20"/>
          <w:szCs w:val="20"/>
        </w:rPr>
      </w:pPr>
    </w:p>
    <w:p w:rsidR="00984EF7" w:rsidRPr="00D63272" w:rsidRDefault="00030DA9" w:rsidP="008E2DD4">
      <w:pPr>
        <w:spacing w:before="100" w:beforeAutospacing="1" w:after="100" w:afterAutospacing="1" w:line="240" w:lineRule="auto"/>
        <w:rPr>
          <w:rFonts w:cstheme="minorHAnsi"/>
        </w:rPr>
      </w:pPr>
      <w:r w:rsidRPr="00D63272">
        <w:rPr>
          <w:rFonts w:cstheme="minorHAnsi"/>
        </w:rPr>
        <w:t>Happy New Year</w:t>
      </w:r>
      <w:r w:rsidR="007B3F78" w:rsidRPr="00D63272">
        <w:rPr>
          <w:rFonts w:cstheme="minorHAnsi"/>
        </w:rPr>
        <w:t xml:space="preserve"> </w:t>
      </w:r>
      <w:r w:rsidR="00984EF7" w:rsidRPr="00D63272">
        <w:rPr>
          <w:rFonts w:cstheme="minorHAnsi"/>
        </w:rPr>
        <w:t>Neighbors</w:t>
      </w:r>
      <w:r w:rsidR="00557B5F" w:rsidRPr="00D63272">
        <w:rPr>
          <w:rFonts w:cstheme="minorHAnsi"/>
        </w:rPr>
        <w:t>!</w:t>
      </w:r>
      <w:r w:rsidR="00984EF7" w:rsidRPr="00D63272">
        <w:rPr>
          <w:rFonts w:cstheme="minorHAnsi"/>
        </w:rPr>
        <w:t xml:space="preserve">  </w:t>
      </w:r>
    </w:p>
    <w:p w:rsidR="00557B5F" w:rsidRPr="00D63272" w:rsidRDefault="00030DA9" w:rsidP="008E2DD4">
      <w:pPr>
        <w:spacing w:before="100" w:beforeAutospacing="1" w:after="100" w:afterAutospacing="1" w:line="240" w:lineRule="auto"/>
        <w:rPr>
          <w:rFonts w:cstheme="minorHAnsi"/>
        </w:rPr>
      </w:pPr>
      <w:r w:rsidRPr="00D63272">
        <w:rPr>
          <w:rFonts w:cstheme="minorHAnsi"/>
        </w:rPr>
        <w:t>T</w:t>
      </w:r>
      <w:r w:rsidR="00B2103F" w:rsidRPr="00D63272">
        <w:rPr>
          <w:rFonts w:cstheme="minorHAnsi"/>
        </w:rPr>
        <w:t xml:space="preserve">he </w:t>
      </w:r>
      <w:r w:rsidRPr="00D63272">
        <w:rPr>
          <w:rFonts w:cstheme="minorHAnsi"/>
        </w:rPr>
        <w:t xml:space="preserve">FY12 </w:t>
      </w:r>
      <w:r w:rsidR="00B2103F" w:rsidRPr="00D63272">
        <w:rPr>
          <w:rFonts w:cstheme="minorHAnsi"/>
        </w:rPr>
        <w:t xml:space="preserve">budget was ratified by the </w:t>
      </w:r>
      <w:r w:rsidRPr="00D63272">
        <w:rPr>
          <w:rFonts w:cstheme="minorHAnsi"/>
        </w:rPr>
        <w:t>homeowners</w:t>
      </w:r>
      <w:r w:rsidR="00B2103F" w:rsidRPr="00D63272">
        <w:rPr>
          <w:rFonts w:cstheme="minorHAnsi"/>
        </w:rPr>
        <w:t xml:space="preserve"> at the annual </w:t>
      </w:r>
      <w:r w:rsidRPr="00D63272">
        <w:rPr>
          <w:rFonts w:cstheme="minorHAnsi"/>
        </w:rPr>
        <w:t xml:space="preserve">budget </w:t>
      </w:r>
      <w:r w:rsidR="00B2103F" w:rsidRPr="00D63272">
        <w:rPr>
          <w:rFonts w:cstheme="minorHAnsi"/>
        </w:rPr>
        <w:t>meeting</w:t>
      </w:r>
      <w:r w:rsidR="00557B5F" w:rsidRPr="00D63272">
        <w:rPr>
          <w:rFonts w:cstheme="minorHAnsi"/>
        </w:rPr>
        <w:t xml:space="preserve"> on December 7, 2011</w:t>
      </w:r>
      <w:r w:rsidR="00987176" w:rsidRPr="00D63272">
        <w:rPr>
          <w:rFonts w:cstheme="minorHAnsi"/>
        </w:rPr>
        <w:t>.</w:t>
      </w:r>
      <w:r w:rsidRPr="00D63272">
        <w:rPr>
          <w:rFonts w:cstheme="minorHAnsi"/>
        </w:rPr>
        <w:t xml:space="preserve"> </w:t>
      </w:r>
      <w:r w:rsidR="00FD4B0B" w:rsidRPr="00D63272">
        <w:rPr>
          <w:rFonts w:cstheme="minorHAnsi"/>
        </w:rPr>
        <w:t>The</w:t>
      </w:r>
      <w:r w:rsidR="00987176" w:rsidRPr="00D63272">
        <w:rPr>
          <w:rFonts w:cstheme="minorHAnsi"/>
        </w:rPr>
        <w:t xml:space="preserve"> annual assessment</w:t>
      </w:r>
      <w:r w:rsidR="00557B5F" w:rsidRPr="00D63272">
        <w:rPr>
          <w:rFonts w:cstheme="minorHAnsi"/>
        </w:rPr>
        <w:t xml:space="preserve"> will be</w:t>
      </w:r>
      <w:r w:rsidR="00987176" w:rsidRPr="00D63272">
        <w:rPr>
          <w:rFonts w:cstheme="minorHAnsi"/>
        </w:rPr>
        <w:t xml:space="preserve"> $180 </w:t>
      </w:r>
      <w:r w:rsidR="00557B5F" w:rsidRPr="00D63272">
        <w:rPr>
          <w:rFonts w:cstheme="minorHAnsi"/>
        </w:rPr>
        <w:t xml:space="preserve">and </w:t>
      </w:r>
      <w:r w:rsidR="00987176" w:rsidRPr="00D63272">
        <w:rPr>
          <w:rFonts w:cstheme="minorHAnsi"/>
        </w:rPr>
        <w:t xml:space="preserve">will </w:t>
      </w:r>
      <w:r w:rsidRPr="00D63272">
        <w:rPr>
          <w:rFonts w:cstheme="minorHAnsi"/>
        </w:rPr>
        <w:t xml:space="preserve">cover the </w:t>
      </w:r>
      <w:r w:rsidR="00565C9E" w:rsidRPr="00D63272">
        <w:rPr>
          <w:rFonts w:cstheme="minorHAnsi"/>
        </w:rPr>
        <w:t xml:space="preserve">18 month </w:t>
      </w:r>
      <w:r w:rsidRPr="00D63272">
        <w:rPr>
          <w:rFonts w:cstheme="minorHAnsi"/>
        </w:rPr>
        <w:t xml:space="preserve">timeframe </w:t>
      </w:r>
      <w:r w:rsidR="00565C9E" w:rsidRPr="00D63272">
        <w:rPr>
          <w:rFonts w:cstheme="minorHAnsi"/>
        </w:rPr>
        <w:t xml:space="preserve">from </w:t>
      </w:r>
      <w:r w:rsidRPr="00D63272">
        <w:rPr>
          <w:rFonts w:cstheme="minorHAnsi"/>
        </w:rPr>
        <w:t>July 1, 201</w:t>
      </w:r>
      <w:r w:rsidR="00565C9E" w:rsidRPr="00D63272">
        <w:rPr>
          <w:rFonts w:cstheme="minorHAnsi"/>
        </w:rPr>
        <w:t>1</w:t>
      </w:r>
      <w:r w:rsidRPr="00D63272">
        <w:rPr>
          <w:rFonts w:cstheme="minorHAnsi"/>
        </w:rPr>
        <w:t xml:space="preserve"> </w:t>
      </w:r>
      <w:r w:rsidR="00565C9E" w:rsidRPr="00D63272">
        <w:rPr>
          <w:rFonts w:cstheme="minorHAnsi"/>
        </w:rPr>
        <w:t>and</w:t>
      </w:r>
      <w:r w:rsidRPr="00D63272">
        <w:rPr>
          <w:rFonts w:cstheme="minorHAnsi"/>
        </w:rPr>
        <w:t xml:space="preserve"> December 31, 2012</w:t>
      </w:r>
      <w:r w:rsidR="008E2DD4" w:rsidRPr="00D63272">
        <w:rPr>
          <w:rFonts w:cstheme="minorHAnsi"/>
        </w:rPr>
        <w:t xml:space="preserve"> and</w:t>
      </w:r>
      <w:r w:rsidR="00565C9E" w:rsidRPr="00D63272">
        <w:rPr>
          <w:rFonts w:cstheme="minorHAnsi"/>
        </w:rPr>
        <w:t xml:space="preserve"> </w:t>
      </w:r>
      <w:r w:rsidR="009137C6" w:rsidRPr="00D63272">
        <w:rPr>
          <w:rFonts w:cstheme="minorHAnsi"/>
        </w:rPr>
        <w:t>due no later than March 31, 2012</w:t>
      </w:r>
      <w:r w:rsidR="00B2103F" w:rsidRPr="00D63272">
        <w:rPr>
          <w:rFonts w:cstheme="minorHAnsi"/>
        </w:rPr>
        <w:t>.</w:t>
      </w:r>
      <w:r w:rsidR="008E2DD4" w:rsidRPr="00D63272">
        <w:rPr>
          <w:rFonts w:cstheme="minorHAnsi"/>
        </w:rPr>
        <w:t xml:space="preserve">  </w:t>
      </w:r>
      <w:r w:rsidR="00565C9E" w:rsidRPr="00D63272">
        <w:rPr>
          <w:rFonts w:cstheme="minorHAnsi"/>
        </w:rPr>
        <w:t>The Board of Directors will follow the following guidelines</w:t>
      </w:r>
      <w:r w:rsidR="008E2DD4" w:rsidRPr="00D63272">
        <w:rPr>
          <w:rFonts w:cstheme="minorHAnsi"/>
        </w:rPr>
        <w:t xml:space="preserve"> for the collection of late</w:t>
      </w:r>
      <w:r w:rsidR="00565C9E" w:rsidRPr="00D63272">
        <w:rPr>
          <w:rFonts w:cstheme="minorHAnsi"/>
        </w:rPr>
        <w:t xml:space="preserve"> assessments:</w:t>
      </w:r>
    </w:p>
    <w:p w:rsidR="0019753B" w:rsidRPr="00D63272" w:rsidRDefault="00B2103F" w:rsidP="008E2DD4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cstheme="minorHAnsi"/>
        </w:rPr>
      </w:pPr>
      <w:r w:rsidRPr="00D63272">
        <w:rPr>
          <w:rFonts w:cstheme="minorHAnsi"/>
        </w:rPr>
        <w:t xml:space="preserve">An account delinquent over 10 days will be charged $10.00 each month it maintains a balance over $10.00. If a check is returned the account becomes delinquent plus there is a charge of $35.00 for the returned check.  </w:t>
      </w:r>
    </w:p>
    <w:p w:rsidR="0019753B" w:rsidRPr="00D63272" w:rsidRDefault="00B2103F" w:rsidP="008E2DD4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cstheme="minorHAnsi"/>
        </w:rPr>
      </w:pPr>
      <w:r w:rsidRPr="00D63272">
        <w:rPr>
          <w:rFonts w:cstheme="minorHAnsi"/>
        </w:rPr>
        <w:t>An account delinquent over 70 days shall be provided a warning that a lien will be recorded on the property if payment is</w:t>
      </w:r>
      <w:r w:rsidR="0019753B" w:rsidRPr="00D63272">
        <w:rPr>
          <w:rFonts w:cstheme="minorHAnsi"/>
        </w:rPr>
        <w:t xml:space="preserve"> not received within 30 days. </w:t>
      </w:r>
    </w:p>
    <w:p w:rsidR="00557B5F" w:rsidRPr="00D63272" w:rsidRDefault="00B2103F" w:rsidP="008E2DD4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cstheme="minorHAnsi"/>
        </w:rPr>
      </w:pPr>
      <w:r w:rsidRPr="00D63272">
        <w:rPr>
          <w:rFonts w:cstheme="minorHAnsi"/>
        </w:rPr>
        <w:t xml:space="preserve">An account delinquent over 100 days will have a lien filed with the </w:t>
      </w:r>
      <w:r w:rsidR="0019753B" w:rsidRPr="00D63272">
        <w:rPr>
          <w:rFonts w:cstheme="minorHAnsi"/>
        </w:rPr>
        <w:t>Wake</w:t>
      </w:r>
      <w:r w:rsidRPr="00D63272">
        <w:rPr>
          <w:rFonts w:cstheme="minorHAnsi"/>
        </w:rPr>
        <w:t xml:space="preserve"> County Clerk. The lien amount will in</w:t>
      </w:r>
      <w:r w:rsidR="0019753B" w:rsidRPr="00D63272">
        <w:rPr>
          <w:rFonts w:cstheme="minorHAnsi"/>
        </w:rPr>
        <w:t xml:space="preserve">clude a filing charge of $100. </w:t>
      </w:r>
    </w:p>
    <w:p w:rsidR="008E2DD4" w:rsidRPr="00D63272" w:rsidRDefault="00557B5F" w:rsidP="008E2DD4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cstheme="minorHAnsi"/>
        </w:rPr>
      </w:pPr>
      <w:r w:rsidRPr="00D63272">
        <w:rPr>
          <w:rFonts w:cstheme="minorHAnsi"/>
        </w:rPr>
        <w:t xml:space="preserve">An owner may request consideration by the Board of Directors to defer payment due to extenuating circumstances.  </w:t>
      </w:r>
    </w:p>
    <w:p w:rsidR="00B2103F" w:rsidRPr="00D63272" w:rsidRDefault="00B2103F" w:rsidP="008E2DD4">
      <w:pPr>
        <w:spacing w:before="100" w:beforeAutospacing="1" w:after="100" w:afterAutospacing="1" w:line="240" w:lineRule="auto"/>
        <w:rPr>
          <w:rFonts w:cstheme="minorHAnsi"/>
        </w:rPr>
      </w:pPr>
      <w:r w:rsidRPr="00D63272">
        <w:rPr>
          <w:rFonts w:cstheme="minorHAnsi"/>
        </w:rPr>
        <w:t xml:space="preserve">The Association </w:t>
      </w:r>
      <w:r w:rsidR="008E2DD4" w:rsidRPr="00D63272">
        <w:rPr>
          <w:rFonts w:cstheme="minorHAnsi"/>
        </w:rPr>
        <w:t>will</w:t>
      </w:r>
      <w:r w:rsidRPr="00D63272">
        <w:rPr>
          <w:rFonts w:cstheme="minorHAnsi"/>
        </w:rPr>
        <w:t xml:space="preserve"> make a good faith effort to resolve disputes first with the </w:t>
      </w:r>
      <w:r w:rsidR="0019753B" w:rsidRPr="00D63272">
        <w:rPr>
          <w:rFonts w:cstheme="minorHAnsi"/>
        </w:rPr>
        <w:t>Homeo</w:t>
      </w:r>
      <w:r w:rsidRPr="00D63272">
        <w:rPr>
          <w:rFonts w:cstheme="minorHAnsi"/>
        </w:rPr>
        <w:t xml:space="preserve">wner. The parties are herein forewarned that if court proceedings are necessary to resolve a dispute, the court shall award to the prevailing party reasonable collection costs, attorney </w:t>
      </w:r>
      <w:r w:rsidR="00BA100A" w:rsidRPr="00D63272">
        <w:rPr>
          <w:rFonts w:cstheme="minorHAnsi"/>
        </w:rPr>
        <w:t xml:space="preserve">and court </w:t>
      </w:r>
      <w:r w:rsidRPr="00D63272">
        <w:rPr>
          <w:rFonts w:cstheme="minorHAnsi"/>
        </w:rPr>
        <w:t>fees, and other costs.</w:t>
      </w:r>
    </w:p>
    <w:p w:rsidR="00565C9E" w:rsidRPr="00D63272" w:rsidRDefault="008E2DD4" w:rsidP="008E2DD4">
      <w:pPr>
        <w:spacing w:before="100" w:beforeAutospacing="1" w:after="100" w:afterAutospacing="1" w:line="240" w:lineRule="auto"/>
        <w:rPr>
          <w:rFonts w:cstheme="minorHAnsi"/>
        </w:rPr>
      </w:pPr>
      <w:r w:rsidRPr="00D63272">
        <w:rPr>
          <w:rFonts w:cstheme="minorHAnsi"/>
        </w:rPr>
        <w:t>P</w:t>
      </w:r>
      <w:r w:rsidR="00565C9E" w:rsidRPr="00D63272">
        <w:rPr>
          <w:rFonts w:cstheme="minorHAnsi"/>
        </w:rPr>
        <w:t xml:space="preserve">ayment </w:t>
      </w:r>
      <w:r w:rsidRPr="00D63272">
        <w:rPr>
          <w:rFonts w:cstheme="minorHAnsi"/>
        </w:rPr>
        <w:t xml:space="preserve">can be submitted </w:t>
      </w:r>
      <w:r w:rsidR="00565C9E" w:rsidRPr="00D63272">
        <w:rPr>
          <w:rFonts w:cstheme="minorHAnsi"/>
        </w:rPr>
        <w:t xml:space="preserve">via two </w:t>
      </w:r>
      <w:r w:rsidRPr="00D63272">
        <w:rPr>
          <w:rFonts w:cstheme="minorHAnsi"/>
        </w:rPr>
        <w:t>options</w:t>
      </w:r>
      <w:r w:rsidR="00565C9E" w:rsidRPr="00D63272">
        <w:rPr>
          <w:rFonts w:cstheme="minorHAnsi"/>
        </w:rPr>
        <w:t>:</w:t>
      </w:r>
    </w:p>
    <w:p w:rsidR="00565C9E" w:rsidRPr="00D63272" w:rsidRDefault="00565C9E" w:rsidP="008E2DD4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rFonts w:cstheme="minorHAnsi"/>
        </w:rPr>
      </w:pPr>
      <w:r w:rsidRPr="00D63272">
        <w:rPr>
          <w:rFonts w:cstheme="minorHAnsi"/>
        </w:rPr>
        <w:t xml:space="preserve">Option 1: Send payment via </w:t>
      </w:r>
      <w:r w:rsidR="00A70593" w:rsidRPr="00D63272">
        <w:rPr>
          <w:rFonts w:cstheme="minorHAnsi"/>
        </w:rPr>
        <w:t xml:space="preserve">PayPal to </w:t>
      </w:r>
      <w:hyperlink r:id="rId6" w:history="1">
        <w:r w:rsidR="00A70593" w:rsidRPr="00D63272">
          <w:rPr>
            <w:rStyle w:val="Hyperlink"/>
            <w:rFonts w:cstheme="minorHAnsi"/>
          </w:rPr>
          <w:t>president@shearonfarms.com</w:t>
        </w:r>
      </w:hyperlink>
      <w:r w:rsidRPr="00D63272">
        <w:rPr>
          <w:rFonts w:cstheme="minorHAnsi"/>
        </w:rPr>
        <w:t xml:space="preserve"> </w:t>
      </w:r>
      <w:r w:rsidR="00A70593" w:rsidRPr="00D63272">
        <w:rPr>
          <w:rFonts w:cstheme="minorHAnsi"/>
        </w:rPr>
        <w:t xml:space="preserve">   </w:t>
      </w:r>
    </w:p>
    <w:p w:rsidR="009137C6" w:rsidRPr="00D63272" w:rsidRDefault="00565C9E" w:rsidP="008E2DD4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rFonts w:cstheme="minorHAnsi"/>
        </w:rPr>
      </w:pPr>
      <w:r w:rsidRPr="00D63272">
        <w:rPr>
          <w:rFonts w:cstheme="minorHAnsi"/>
        </w:rPr>
        <w:t>Option 2: M</w:t>
      </w:r>
      <w:r w:rsidR="00A70593" w:rsidRPr="00D63272">
        <w:rPr>
          <w:rFonts w:cstheme="minorHAnsi"/>
        </w:rPr>
        <w:t xml:space="preserve">ail a check payable to the </w:t>
      </w:r>
      <w:r w:rsidRPr="00D63272">
        <w:rPr>
          <w:rFonts w:cstheme="minorHAnsi"/>
        </w:rPr>
        <w:t>‘</w:t>
      </w:r>
      <w:r w:rsidR="00A70593" w:rsidRPr="00D63272">
        <w:rPr>
          <w:rFonts w:cstheme="minorHAnsi"/>
        </w:rPr>
        <w:t>Shearon Farm Single Family HOA</w:t>
      </w:r>
      <w:r w:rsidRPr="00D63272">
        <w:rPr>
          <w:rFonts w:cstheme="minorHAnsi"/>
        </w:rPr>
        <w:t>’</w:t>
      </w:r>
      <w:r w:rsidR="00A70593" w:rsidRPr="00D63272">
        <w:rPr>
          <w:rFonts w:cstheme="minorHAnsi"/>
        </w:rPr>
        <w:t xml:space="preserve"> to </w:t>
      </w:r>
      <w:r w:rsidRPr="00D63272">
        <w:rPr>
          <w:rFonts w:cstheme="minorHAnsi"/>
        </w:rPr>
        <w:t xml:space="preserve">the </w:t>
      </w:r>
      <w:r w:rsidR="00A70593" w:rsidRPr="00D63272">
        <w:rPr>
          <w:rFonts w:cstheme="minorHAnsi"/>
        </w:rPr>
        <w:t>9705 Precious Stone Drive</w:t>
      </w:r>
      <w:r w:rsidRPr="00D63272">
        <w:rPr>
          <w:rFonts w:cstheme="minorHAnsi"/>
        </w:rPr>
        <w:t>, Wake Forest, NC 27587</w:t>
      </w:r>
      <w:r w:rsidR="00A70593" w:rsidRPr="00D63272">
        <w:rPr>
          <w:rFonts w:cstheme="minorHAnsi"/>
        </w:rPr>
        <w:t xml:space="preserve">.   </w:t>
      </w:r>
    </w:p>
    <w:p w:rsidR="00984EF7" w:rsidRPr="00D63272" w:rsidRDefault="00984EF7" w:rsidP="008E2DD4">
      <w:pPr>
        <w:spacing w:before="100" w:beforeAutospacing="1" w:after="100" w:afterAutospacing="1" w:line="240" w:lineRule="auto"/>
        <w:rPr>
          <w:rFonts w:cstheme="minorHAnsi"/>
        </w:rPr>
      </w:pPr>
      <w:r w:rsidRPr="00D63272">
        <w:rPr>
          <w:rFonts w:cstheme="minorHAnsi"/>
        </w:rPr>
        <w:t xml:space="preserve">If you have any </w:t>
      </w:r>
      <w:r w:rsidR="00557B5F" w:rsidRPr="00D63272">
        <w:rPr>
          <w:rFonts w:cstheme="minorHAnsi"/>
        </w:rPr>
        <w:t>questions or concerns</w:t>
      </w:r>
      <w:r w:rsidRPr="00D63272">
        <w:rPr>
          <w:rFonts w:cstheme="minorHAnsi"/>
        </w:rPr>
        <w:t xml:space="preserve">, please feel free to </w:t>
      </w:r>
      <w:r w:rsidR="008E2DD4" w:rsidRPr="00D63272">
        <w:rPr>
          <w:rFonts w:cstheme="minorHAnsi"/>
        </w:rPr>
        <w:t>e</w:t>
      </w:r>
      <w:r w:rsidR="00E3784E" w:rsidRPr="00D63272">
        <w:rPr>
          <w:rFonts w:cstheme="minorHAnsi"/>
        </w:rPr>
        <w:t xml:space="preserve">mail </w:t>
      </w:r>
      <w:r w:rsidR="00557B5F" w:rsidRPr="00D63272">
        <w:rPr>
          <w:rFonts w:cstheme="minorHAnsi"/>
        </w:rPr>
        <w:t>the</w:t>
      </w:r>
      <w:r w:rsidR="008E2DD4" w:rsidRPr="00D63272">
        <w:rPr>
          <w:rFonts w:cstheme="minorHAnsi"/>
        </w:rPr>
        <w:t xml:space="preserve"> HOA President </w:t>
      </w:r>
      <w:r w:rsidR="007F0C7D" w:rsidRPr="00D63272">
        <w:rPr>
          <w:rFonts w:cstheme="minorHAnsi"/>
        </w:rPr>
        <w:t xml:space="preserve">at </w:t>
      </w:r>
      <w:hyperlink r:id="rId7" w:history="1">
        <w:r w:rsidR="00E3784E" w:rsidRPr="00D63272">
          <w:rPr>
            <w:rStyle w:val="Hyperlink"/>
            <w:rFonts w:cstheme="minorHAnsi"/>
          </w:rPr>
          <w:t>president@shearonfarms.com</w:t>
        </w:r>
      </w:hyperlink>
      <w:r w:rsidR="00E3784E" w:rsidRPr="00D63272">
        <w:rPr>
          <w:rFonts w:cstheme="minorHAnsi"/>
        </w:rPr>
        <w:t xml:space="preserve">.  </w:t>
      </w:r>
      <w:r w:rsidRPr="00D63272">
        <w:rPr>
          <w:rFonts w:cstheme="minorHAnsi"/>
        </w:rPr>
        <w:t xml:space="preserve"> </w:t>
      </w:r>
    </w:p>
    <w:p w:rsidR="00984EF7" w:rsidRPr="00D63272" w:rsidRDefault="00984EF7" w:rsidP="008E2DD4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D63272">
        <w:rPr>
          <w:rFonts w:cstheme="minorHAnsi"/>
        </w:rPr>
        <w:t>Sincerely,</w:t>
      </w:r>
    </w:p>
    <w:p w:rsidR="00984EF7" w:rsidRPr="00D63272" w:rsidRDefault="00984EF7" w:rsidP="008E2DD4">
      <w:pPr>
        <w:pStyle w:val="PlainText"/>
        <w:rPr>
          <w:rFonts w:asciiTheme="minorHAnsi" w:hAnsiTheme="minorHAnsi" w:cstheme="minorHAnsi"/>
          <w:szCs w:val="22"/>
        </w:rPr>
      </w:pPr>
      <w:r w:rsidRPr="00D63272">
        <w:rPr>
          <w:rFonts w:asciiTheme="minorHAnsi" w:hAnsiTheme="minorHAnsi" w:cstheme="minorHAnsi"/>
          <w:szCs w:val="22"/>
        </w:rPr>
        <w:t>Shearon Farms Board of Directors</w:t>
      </w:r>
    </w:p>
    <w:p w:rsidR="00FD1115" w:rsidRPr="00D63272" w:rsidRDefault="004C26B0" w:rsidP="008E2DD4">
      <w:pPr>
        <w:spacing w:after="0" w:line="240" w:lineRule="auto"/>
        <w:rPr>
          <w:rFonts w:cstheme="minorHAnsi"/>
        </w:rPr>
      </w:pPr>
      <w:hyperlink r:id="rId8" w:history="1">
        <w:r w:rsidR="00984EF7" w:rsidRPr="00D63272">
          <w:rPr>
            <w:rStyle w:val="Hyperlink"/>
            <w:rFonts w:cstheme="minorHAnsi"/>
          </w:rPr>
          <w:t>www.shearonfarms.com</w:t>
        </w:r>
      </w:hyperlink>
      <w:r w:rsidR="00984EF7" w:rsidRPr="00D63272">
        <w:rPr>
          <w:rFonts w:cstheme="minorHAnsi"/>
        </w:rPr>
        <w:t xml:space="preserve"> </w:t>
      </w:r>
    </w:p>
    <w:p w:rsidR="00D63272" w:rsidRPr="00D63272" w:rsidRDefault="00D63272" w:rsidP="008E2DD4">
      <w:pPr>
        <w:spacing w:after="0" w:line="240" w:lineRule="auto"/>
        <w:rPr>
          <w:rFonts w:cstheme="minorHAnsi"/>
        </w:rPr>
      </w:pPr>
    </w:p>
    <w:p w:rsidR="00D63272" w:rsidRPr="00D63272" w:rsidRDefault="00D63272" w:rsidP="008E2DD4">
      <w:pPr>
        <w:spacing w:after="0" w:line="240" w:lineRule="auto"/>
        <w:rPr>
          <w:rFonts w:cstheme="minorHAnsi"/>
        </w:rPr>
      </w:pPr>
      <w:r w:rsidRPr="00D63272">
        <w:rPr>
          <w:rFonts w:cstheme="minorHAnsi"/>
        </w:rPr>
        <w:t xml:space="preserve">p.s. Additional information about the FY12 budget is located at </w:t>
      </w:r>
      <w:hyperlink r:id="rId9" w:history="1">
        <w:r w:rsidRPr="00D63272">
          <w:rPr>
            <w:rStyle w:val="Hyperlink"/>
            <w:rFonts w:cstheme="minorHAnsi"/>
          </w:rPr>
          <w:t>http://shearonfarms.com/minutes/</w:t>
        </w:r>
      </w:hyperlink>
      <w:r w:rsidRPr="00D63272">
        <w:rPr>
          <w:rFonts w:cstheme="minorHAnsi"/>
        </w:rPr>
        <w:t xml:space="preserve">.  </w:t>
      </w:r>
      <w:r>
        <w:rPr>
          <w:rFonts w:cstheme="minorHAnsi"/>
          <w:i/>
        </w:rPr>
        <w:t>Please n</w:t>
      </w:r>
      <w:r w:rsidRPr="00D63272">
        <w:rPr>
          <w:rFonts w:cstheme="minorHAnsi"/>
          <w:i/>
        </w:rPr>
        <w:t>ote: the password for this area of the website is “</w:t>
      </w:r>
      <w:proofErr w:type="spellStart"/>
      <w:r w:rsidRPr="00D63272">
        <w:rPr>
          <w:rFonts w:cstheme="minorHAnsi"/>
          <w:i/>
        </w:rPr>
        <w:t>shearonfarms</w:t>
      </w:r>
      <w:proofErr w:type="spellEnd"/>
      <w:r w:rsidRPr="00D63272">
        <w:rPr>
          <w:rFonts w:cstheme="minorHAnsi"/>
          <w:i/>
        </w:rPr>
        <w:t>”.</w:t>
      </w:r>
      <w:r w:rsidRPr="00D63272">
        <w:rPr>
          <w:rFonts w:cstheme="minorHAnsi"/>
        </w:rPr>
        <w:t xml:space="preserve">  </w:t>
      </w:r>
    </w:p>
    <w:sectPr w:rsidR="00D63272" w:rsidRPr="00D63272" w:rsidSect="00B377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5A0744"/>
    <w:multiLevelType w:val="hybridMultilevel"/>
    <w:tmpl w:val="D99277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200B9C"/>
    <w:multiLevelType w:val="hybridMultilevel"/>
    <w:tmpl w:val="43CE9B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3F1B0D"/>
    <w:multiLevelType w:val="hybridMultilevel"/>
    <w:tmpl w:val="FB824A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FA018C7"/>
    <w:multiLevelType w:val="hybridMultilevel"/>
    <w:tmpl w:val="54EAE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B656AF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61F23E81"/>
    <w:multiLevelType w:val="hybridMultilevel"/>
    <w:tmpl w:val="5944E4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7520422"/>
    <w:multiLevelType w:val="hybridMultilevel"/>
    <w:tmpl w:val="1220CD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3"/>
  </w:num>
  <w:num w:numId="5">
    <w:abstractNumId w:val="5"/>
  </w:num>
  <w:num w:numId="6">
    <w:abstractNumId w:val="1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275569"/>
    <w:rsid w:val="00030DA9"/>
    <w:rsid w:val="00084572"/>
    <w:rsid w:val="00086FE4"/>
    <w:rsid w:val="000976FB"/>
    <w:rsid w:val="00103F3C"/>
    <w:rsid w:val="0019753B"/>
    <w:rsid w:val="00275569"/>
    <w:rsid w:val="00276E16"/>
    <w:rsid w:val="00331B20"/>
    <w:rsid w:val="003C70D6"/>
    <w:rsid w:val="003D4F0D"/>
    <w:rsid w:val="00471C06"/>
    <w:rsid w:val="004808C0"/>
    <w:rsid w:val="004C26B0"/>
    <w:rsid w:val="004D2241"/>
    <w:rsid w:val="005140C8"/>
    <w:rsid w:val="00536497"/>
    <w:rsid w:val="00557B5F"/>
    <w:rsid w:val="00565C9E"/>
    <w:rsid w:val="005A5070"/>
    <w:rsid w:val="005B189E"/>
    <w:rsid w:val="00647FAE"/>
    <w:rsid w:val="00652742"/>
    <w:rsid w:val="006F4287"/>
    <w:rsid w:val="00722992"/>
    <w:rsid w:val="007B3F78"/>
    <w:rsid w:val="007F0C7D"/>
    <w:rsid w:val="008B1FD2"/>
    <w:rsid w:val="008E2DD4"/>
    <w:rsid w:val="009137C6"/>
    <w:rsid w:val="0096451C"/>
    <w:rsid w:val="00982E23"/>
    <w:rsid w:val="00984EF7"/>
    <w:rsid w:val="00987176"/>
    <w:rsid w:val="009A7DA2"/>
    <w:rsid w:val="009F1A51"/>
    <w:rsid w:val="00A70593"/>
    <w:rsid w:val="00A94E84"/>
    <w:rsid w:val="00B2103F"/>
    <w:rsid w:val="00B377A7"/>
    <w:rsid w:val="00B62386"/>
    <w:rsid w:val="00BA100A"/>
    <w:rsid w:val="00CE06DF"/>
    <w:rsid w:val="00D63272"/>
    <w:rsid w:val="00E3784E"/>
    <w:rsid w:val="00EB7D33"/>
    <w:rsid w:val="00FD1115"/>
    <w:rsid w:val="00FD4B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1C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275569"/>
    <w:pPr>
      <w:spacing w:after="0" w:line="240" w:lineRule="auto"/>
    </w:pPr>
    <w:rPr>
      <w:rFonts w:ascii="Calibri" w:hAnsi="Calibri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275569"/>
    <w:rPr>
      <w:rFonts w:ascii="Calibri" w:hAnsi="Calibri" w:cs="Consolas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1B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1B20"/>
    <w:rPr>
      <w:rFonts w:ascii="Tahoma" w:hAnsi="Tahoma" w:cs="Tahoma"/>
      <w:sz w:val="16"/>
      <w:szCs w:val="16"/>
    </w:rPr>
  </w:style>
  <w:style w:type="paragraph" w:styleId="Title">
    <w:name w:val="Title"/>
    <w:basedOn w:val="Normal"/>
    <w:link w:val="TitleChar"/>
    <w:qFormat/>
    <w:rsid w:val="00331B20"/>
    <w:pPr>
      <w:spacing w:after="0" w:line="240" w:lineRule="auto"/>
      <w:jc w:val="right"/>
    </w:pPr>
    <w:rPr>
      <w:rFonts w:ascii="Arial Black" w:eastAsia="Times New Roman" w:hAnsi="Arial Black" w:cs="Arial"/>
      <w:color w:val="808080"/>
      <w:sz w:val="56"/>
      <w:szCs w:val="24"/>
    </w:rPr>
  </w:style>
  <w:style w:type="character" w:customStyle="1" w:styleId="TitleChar">
    <w:name w:val="Title Char"/>
    <w:basedOn w:val="DefaultParagraphFont"/>
    <w:link w:val="Title"/>
    <w:rsid w:val="00331B20"/>
    <w:rPr>
      <w:rFonts w:ascii="Arial Black" w:eastAsia="Times New Roman" w:hAnsi="Arial Black" w:cs="Arial"/>
      <w:color w:val="808080"/>
      <w:sz w:val="56"/>
      <w:szCs w:val="24"/>
    </w:rPr>
  </w:style>
  <w:style w:type="paragraph" w:styleId="ListParagraph">
    <w:name w:val="List Paragraph"/>
    <w:basedOn w:val="Normal"/>
    <w:uiPriority w:val="34"/>
    <w:qFormat/>
    <w:rsid w:val="004808C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D111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84EF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275569"/>
    <w:pPr>
      <w:spacing w:after="0" w:line="240" w:lineRule="auto"/>
    </w:pPr>
    <w:rPr>
      <w:rFonts w:ascii="Calibri" w:hAnsi="Calibri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275569"/>
    <w:rPr>
      <w:rFonts w:ascii="Calibri" w:hAnsi="Calibri" w:cs="Consolas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1B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1B20"/>
    <w:rPr>
      <w:rFonts w:ascii="Tahoma" w:hAnsi="Tahoma" w:cs="Tahoma"/>
      <w:sz w:val="16"/>
      <w:szCs w:val="16"/>
    </w:rPr>
  </w:style>
  <w:style w:type="paragraph" w:styleId="Title">
    <w:name w:val="Title"/>
    <w:basedOn w:val="Normal"/>
    <w:link w:val="TitleChar"/>
    <w:qFormat/>
    <w:rsid w:val="00331B20"/>
    <w:pPr>
      <w:spacing w:after="0" w:line="240" w:lineRule="auto"/>
      <w:jc w:val="right"/>
    </w:pPr>
    <w:rPr>
      <w:rFonts w:ascii="Arial Black" w:eastAsia="Times New Roman" w:hAnsi="Arial Black" w:cs="Arial"/>
      <w:color w:val="808080"/>
      <w:sz w:val="56"/>
      <w:szCs w:val="24"/>
    </w:rPr>
  </w:style>
  <w:style w:type="character" w:customStyle="1" w:styleId="TitleChar">
    <w:name w:val="Title Char"/>
    <w:basedOn w:val="DefaultParagraphFont"/>
    <w:link w:val="Title"/>
    <w:rsid w:val="00331B20"/>
    <w:rPr>
      <w:rFonts w:ascii="Arial Black" w:eastAsia="Times New Roman" w:hAnsi="Arial Black" w:cs="Arial"/>
      <w:color w:val="808080"/>
      <w:sz w:val="56"/>
      <w:szCs w:val="24"/>
    </w:rPr>
  </w:style>
  <w:style w:type="paragraph" w:styleId="ListParagraph">
    <w:name w:val="List Paragraph"/>
    <w:basedOn w:val="Normal"/>
    <w:uiPriority w:val="34"/>
    <w:qFormat/>
    <w:rsid w:val="004808C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D111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84EF7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403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hearonfarms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resident@shearonfarms.com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resident@shearonfarms.com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shearonfarms.com/minut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315</Words>
  <Characters>1801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AT&amp;T</Company>
  <LinksUpToDate>false</LinksUpToDate>
  <CharactersWithSpaces>2112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Brandon Kooman</dc:creator>
  <cp:lastModifiedBy>CDT User</cp:lastModifiedBy>
  <cp:revision>4</cp:revision>
  <cp:lastPrinted>2012-01-03T13:46:00Z</cp:lastPrinted>
  <dcterms:created xsi:type="dcterms:W3CDTF">2012-01-03T13:46:00Z</dcterms:created>
  <dcterms:modified xsi:type="dcterms:W3CDTF">2012-02-25T14:12:00Z</dcterms:modified>
</cp:coreProperties>
</file>